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BBG/13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portboden, Prallwand, Fixeinbauten BT F - Umbau und Erweiterung der Bertolt-Brecht-Gesamtschule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portboden, Prallwand, Fixeinbauten BT F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